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B4" w:rsidRDefault="000319B4" w:rsidP="000319B4">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0319B4" w:rsidRDefault="000319B4" w:rsidP="000319B4">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12 декабря 2019 года г.</w:t>
      </w:r>
      <w:r>
        <w:rPr>
          <w:rStyle w:val="snippetequal"/>
          <w:rFonts w:ascii="Arial" w:hAnsi="Arial" w:cs="Arial"/>
          <w:b/>
          <w:bCs/>
          <w:color w:val="333333"/>
          <w:sz w:val="23"/>
          <w:szCs w:val="23"/>
          <w:bdr w:val="none" w:sz="0" w:space="0" w:color="auto" w:frame="1"/>
        </w:rPr>
        <w:t> Казань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Приволжский районный суд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составе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председательствующего судьи Уманской Р.А.,</w:t>
      </w:r>
      <w:r>
        <w:rPr>
          <w:rFonts w:ascii="Arial" w:hAnsi="Arial" w:cs="Arial"/>
          <w:color w:val="000000"/>
          <w:sz w:val="23"/>
          <w:szCs w:val="23"/>
        </w:rPr>
        <w:br/>
      </w:r>
      <w:bookmarkStart w:id="0" w:name="_GoBack"/>
      <w:bookmarkEnd w:id="0"/>
      <w:r>
        <w:rPr>
          <w:rFonts w:ascii="Arial" w:hAnsi="Arial" w:cs="Arial"/>
          <w:color w:val="000000"/>
          <w:sz w:val="23"/>
          <w:szCs w:val="23"/>
        </w:rPr>
        <w:br/>
      </w:r>
      <w:r>
        <w:rPr>
          <w:rFonts w:ascii="Arial" w:hAnsi="Arial" w:cs="Arial"/>
          <w:color w:val="000000"/>
          <w:sz w:val="23"/>
          <w:szCs w:val="23"/>
          <w:shd w:val="clear" w:color="auto" w:fill="FFFFFF"/>
        </w:rPr>
        <w:t>при секретаре Ходыревой Р.М.,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А.В. к ПАО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страхового возмещения, неустойки, компенсации морального вреда, штрафа, судебных расходов,</w:t>
      </w:r>
      <w:r>
        <w:rPr>
          <w:rFonts w:ascii="Arial" w:hAnsi="Arial" w:cs="Arial"/>
          <w:color w:val="000000"/>
          <w:sz w:val="23"/>
          <w:szCs w:val="23"/>
        </w:rPr>
        <w:br/>
      </w:r>
      <w:r>
        <w:rPr>
          <w:rFonts w:ascii="Arial" w:hAnsi="Arial" w:cs="Arial"/>
          <w:color w:val="000000"/>
          <w:sz w:val="23"/>
          <w:szCs w:val="23"/>
        </w:rPr>
        <w:br/>
      </w:r>
      <w:proofErr w:type="gramEnd"/>
    </w:p>
    <w:p w:rsidR="000319B4" w:rsidRDefault="000319B4" w:rsidP="000319B4">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0319B4" w:rsidRDefault="000319B4" w:rsidP="000319B4">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А.В. обратился в суд с иском к ПАО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страхового возмещения, неустойки, компенсации морального вреда, штрафа, судебных расходов. В обоснование иска указано,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года произошло дорожно-транспортное происшествие (далее по тексту – ДТП) с участием автомобилей &lt;данные изъяты&gt;, государственный номер №, под управлением ФИО1, и &lt;данные изъяты&gt;, государственный номер №, под управлением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А.В. Виновником ДТП признан водитель ФИО1 </w:t>
      </w:r>
      <w:proofErr w:type="spellStart"/>
      <w:r>
        <w:rPr>
          <w:rFonts w:ascii="Arial" w:hAnsi="Arial" w:cs="Arial"/>
          <w:color w:val="000000"/>
          <w:sz w:val="23"/>
          <w:szCs w:val="23"/>
          <w:shd w:val="clear" w:color="auto" w:fill="FFFFFF"/>
        </w:rPr>
        <w:t>ФИО1</w:t>
      </w:r>
      <w:proofErr w:type="spellEnd"/>
      <w:r>
        <w:rPr>
          <w:rFonts w:ascii="Arial" w:hAnsi="Arial" w:cs="Arial"/>
          <w:color w:val="000000"/>
          <w:sz w:val="23"/>
          <w:szCs w:val="23"/>
          <w:shd w:val="clear" w:color="auto" w:fill="FFFFFF"/>
        </w:rPr>
        <w:t xml:space="preserve"> А.В. обратился в ПАО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с заявлением о наступлении страхового случая и выплате страхового возмещения. По результатам рассмотрения заявления, была </w:t>
      </w:r>
      <w:proofErr w:type="gramStart"/>
      <w:r>
        <w:rPr>
          <w:rFonts w:ascii="Arial" w:hAnsi="Arial" w:cs="Arial"/>
          <w:color w:val="000000"/>
          <w:sz w:val="23"/>
          <w:szCs w:val="23"/>
          <w:shd w:val="clear" w:color="auto" w:fill="FFFFFF"/>
        </w:rPr>
        <w:t>выплачена выплата страхового возмещения в размере &lt;данные изъяты</w:t>
      </w:r>
      <w:proofErr w:type="gramEnd"/>
      <w:r>
        <w:rPr>
          <w:rFonts w:ascii="Arial" w:hAnsi="Arial" w:cs="Arial"/>
          <w:color w:val="000000"/>
          <w:sz w:val="23"/>
          <w:szCs w:val="23"/>
          <w:shd w:val="clear" w:color="auto" w:fill="FFFFFF"/>
        </w:rPr>
        <w:t>&gt; рублей. Ответчиком была произведена транспортно-</w:t>
      </w:r>
      <w:proofErr w:type="spellStart"/>
      <w:r>
        <w:rPr>
          <w:rFonts w:ascii="Arial" w:hAnsi="Arial" w:cs="Arial"/>
          <w:color w:val="000000"/>
          <w:sz w:val="23"/>
          <w:szCs w:val="23"/>
          <w:shd w:val="clear" w:color="auto" w:fill="FFFFFF"/>
        </w:rPr>
        <w:t>трасологическая</w:t>
      </w:r>
      <w:proofErr w:type="spellEnd"/>
      <w:r>
        <w:rPr>
          <w:rFonts w:ascii="Arial" w:hAnsi="Arial" w:cs="Arial"/>
          <w:color w:val="000000"/>
          <w:sz w:val="23"/>
          <w:szCs w:val="23"/>
          <w:shd w:val="clear" w:color="auto" w:fill="FFFFFF"/>
        </w:rPr>
        <w:t xml:space="preserve"> экспертиза, по результатам которой повреждения на автомобиле &lt;данные изъяты&gt;, государственный номер №, были образованы не при заявленных обстоятельствам ДТП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года. В связи с чем, ответчик обратился в суд и иском 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у А.В. о взыскании суммы неосновательного обогащения в размере &lt;данные изъяты&gt; рублей. В ходе судебного разбирательства судом была назначена в ООО «Городская оценка» судебная комплексная экспертиза для определения соответствия всех повреждений транспортного средства обстоятельствам ДТП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года, и для определения стоимости восстановительного ремонта в соответствии с требованиями Единой Методики. В соответствии с заключением судебной экспертизы, механизм и характер повреждений автомобиля &lt;данные изъяты&gt;, государственный номер №, за исключением повреждения блокирующего характера на центральной части двери передней </w:t>
      </w:r>
      <w:r>
        <w:rPr>
          <w:rStyle w:val="snippetequal"/>
          <w:rFonts w:ascii="Arial" w:hAnsi="Arial" w:cs="Arial"/>
          <w:b/>
          <w:bCs/>
          <w:color w:val="333333"/>
          <w:sz w:val="23"/>
          <w:szCs w:val="23"/>
          <w:bdr w:val="none" w:sz="0" w:space="0" w:color="auto" w:frame="1"/>
        </w:rPr>
        <w:t>правой </w:t>
      </w:r>
      <w:r>
        <w:rPr>
          <w:rFonts w:ascii="Arial" w:hAnsi="Arial" w:cs="Arial"/>
          <w:color w:val="000000"/>
          <w:sz w:val="23"/>
          <w:szCs w:val="23"/>
          <w:shd w:val="clear" w:color="auto" w:fill="FFFFFF"/>
        </w:rPr>
        <w:t>, соответствуют заявленным обстоятельствам ДТП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года. Стоимость восстановительного ремонта автомобиля &lt;данные изъяты&gt;, государственный номер №, по повреждениям, образованным в результате ДТП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года, с учетом износа и в соответствии с Единой методикой составляет &lt;данные изъяты&gt; рублей, без учета износа – &lt;данные изъяты&gt;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Решением Приволжского районного суда г.</w:t>
      </w:r>
      <w:r>
        <w:rPr>
          <w:rStyle w:val="snippetequal"/>
          <w:rFonts w:ascii="Arial" w:hAnsi="Arial" w:cs="Arial"/>
          <w:b/>
          <w:bCs/>
          <w:color w:val="333333"/>
          <w:sz w:val="23"/>
          <w:szCs w:val="23"/>
          <w:bdr w:val="none" w:sz="0" w:space="0" w:color="auto" w:frame="1"/>
        </w:rPr>
        <w:t> Казани </w:t>
      </w:r>
      <w:r>
        <w:rPr>
          <w:rFonts w:ascii="Arial" w:hAnsi="Arial" w:cs="Arial"/>
          <w:color w:val="000000"/>
          <w:sz w:val="23"/>
          <w:szCs w:val="23"/>
          <w:shd w:val="clear" w:color="auto" w:fill="FFFFFF"/>
        </w:rPr>
        <w:t>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года иск ПАО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у А.В. о взыскании неосновательного обогащения оставлен без удовлетворения. Данное решение не обжаловано, вступило в законную силу. </w:t>
      </w:r>
      <w:r>
        <w:rPr>
          <w:rFonts w:ascii="Arial" w:hAnsi="Arial" w:cs="Arial"/>
          <w:color w:val="000000"/>
          <w:sz w:val="23"/>
          <w:szCs w:val="23"/>
          <w:shd w:val="clear" w:color="auto" w:fill="FFFFFF"/>
        </w:rPr>
        <w:lastRenderedPageBreak/>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года в адрес ответчика была направлена претензия о выплате разницы страхового возмещения, однако получен отказ.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года повторно была направлена претензия, которая осталась без ответа.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истец просит взыскать с ответчика разницу страхового возмещения в размере &lt;данные изъяты&gt; рублей (&lt;данные изъяты&gt; руб.), неустойку за период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г. по ДД.ММ.ГГГГ г. (&lt;данные изъяты&gt; руб.) в размере &lt;данные изъяты&gt; рублей, так как сумма неустойки не может превышать размера требований, расходы на оплату услуг представителя в размере &lt;данные изъяты&gt; рублей, штраф.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в судебное заседание не явился, представитель истца ФИО2, действующая на основании доверенности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года, в судебное заседание явилась, исковые требования поддержала.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ПАО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ФИО3, действующий на основании доверенности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года, в судебном заседании иск не признал, представил отзыв.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участников процесса, исследовав письменные материалы дела, суд приходит к следующему.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абзацем 2 пункта 1 статьи 16.1 Закона об ОСАГО при наличии разногласий между потерпевшим, являющимся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финансовых услуг, определенным в соответствии с Федеральным законом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указанный в настоящем абзаце потерпевший должен направить страховщику письменное заявление, а страховщик обязан рассмотреть его в порядке, установленном Федеральным законом "Об уполномоченном по</w:t>
      </w:r>
      <w:proofErr w:type="gram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25 Федерального закона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финансовых услуг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заявлять в судебном порядке требования к финансовой организации, указанные в части 2 статьи 15 настоящего Федерального закона, в случае несогласия с вступившим в силу решением финансового уполномоченного.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уведомления финансового уполномоченного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года следует, что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у А.В. отказано в принятии к рассмотрению обращения, поскольку спор между ним и ПАО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 предмету, указанному в обращении и по тем </w:t>
      </w:r>
      <w:proofErr w:type="spellStart"/>
      <w:r>
        <w:rPr>
          <w:rFonts w:ascii="Arial" w:hAnsi="Arial" w:cs="Arial"/>
          <w:color w:val="000000"/>
          <w:sz w:val="23"/>
          <w:szCs w:val="23"/>
          <w:shd w:val="clear" w:color="auto" w:fill="FFFFFF"/>
        </w:rPr>
        <w:t>дже</w:t>
      </w:r>
      <w:proofErr w:type="spellEnd"/>
      <w:r>
        <w:rPr>
          <w:rFonts w:ascii="Arial" w:hAnsi="Arial" w:cs="Arial"/>
          <w:color w:val="000000"/>
          <w:sz w:val="23"/>
          <w:szCs w:val="23"/>
          <w:shd w:val="clear" w:color="auto" w:fill="FFFFFF"/>
        </w:rPr>
        <w:t xml:space="preserve"> основаниям рассмотрен Приволжским районным судом г.</w:t>
      </w:r>
      <w:r>
        <w:rPr>
          <w:rStyle w:val="snippetequal"/>
          <w:rFonts w:ascii="Arial" w:hAnsi="Arial" w:cs="Arial"/>
          <w:b/>
          <w:bCs/>
          <w:color w:val="333333"/>
          <w:sz w:val="23"/>
          <w:szCs w:val="23"/>
          <w:bdr w:val="none" w:sz="0" w:space="0" w:color="auto" w:frame="1"/>
        </w:rPr>
        <w:t> Казани </w:t>
      </w:r>
      <w:r>
        <w:rPr>
          <w:rFonts w:ascii="Arial" w:hAnsi="Arial" w:cs="Arial"/>
          <w:color w:val="000000"/>
          <w:sz w:val="23"/>
          <w:szCs w:val="23"/>
          <w:shd w:val="clear" w:color="auto" w:fill="FFFFFF"/>
        </w:rPr>
        <w:t>(дело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истец подтвердил соблюдение досудебного порядка урегулирования настоящего спора.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1 статьи </w:t>
      </w:r>
      <w:hyperlink r:id="rId5" w:anchor="609L3wHudGdt" w:tgtFrame="_blank" w:tooltip="Закон РФ от 27.11.1992 N 4015-1 &gt; (ред. от 24.04.2020) &gt; &quot;Об организации страхового дела в Российской Федерации&quot; &gt;  Глава IV. Надзор за деятельностью субъектов страхового дела &gt; Статья 32. Лицензирование деятельности субъектов страхового дела" w:history="1">
        <w:r>
          <w:rPr>
            <w:rStyle w:val="a3"/>
            <w:rFonts w:ascii="Arial" w:hAnsi="Arial" w:cs="Arial"/>
            <w:color w:val="8859A8"/>
            <w:sz w:val="23"/>
            <w:szCs w:val="23"/>
            <w:bdr w:val="none" w:sz="0" w:space="0" w:color="auto" w:frame="1"/>
          </w:rPr>
          <w:t>32</w:t>
        </w:r>
      </w:hyperlink>
      <w:r>
        <w:rPr>
          <w:rFonts w:ascii="Arial" w:hAnsi="Arial" w:cs="Arial"/>
          <w:color w:val="000000"/>
          <w:sz w:val="23"/>
          <w:szCs w:val="23"/>
          <w:shd w:val="clear" w:color="auto" w:fill="FFFFFF"/>
        </w:rPr>
        <w:t> Закона от 27.11.1992 № 4015-1 «Об организации страхового дела в Российской Федерации»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 xml:space="preserve">на осуществление деятельности в сфере </w:t>
      </w:r>
      <w:r>
        <w:rPr>
          <w:rFonts w:ascii="Arial" w:hAnsi="Arial" w:cs="Arial"/>
          <w:color w:val="000000"/>
          <w:sz w:val="23"/>
          <w:szCs w:val="23"/>
          <w:shd w:val="clear" w:color="auto" w:fill="FFFFFF"/>
        </w:rPr>
        <w:lastRenderedPageBreak/>
        <w:t>страхового дела предоставляется только субъекту страхового дела, получившему лицензию. В соответствии с лицензионными требованиями (условиями) страховщики обязаны соблюдать требования страхового законодательства, что рассматривается как условие осуществления данного вида лицензируемой деятельности.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6" w:tgtFrame="_blank" w:tooltip="ГК РФ &gt;  Раздел &lt;a name=&quot;snippet&quot; class=&quot;snippet_anchor&quot;&gt;IV&lt;/a&gt;. Отдельные виды обязательств &gt; Глава 48. Страхование &gt; Статья 931. Страхование ответственности за причинение вреда" w:history="1">
        <w:r>
          <w:rPr>
            <w:rStyle w:val="a3"/>
            <w:rFonts w:ascii="Arial" w:hAnsi="Arial" w:cs="Arial"/>
            <w:color w:val="8859A8"/>
            <w:sz w:val="23"/>
            <w:szCs w:val="23"/>
            <w:bdr w:val="none" w:sz="0" w:space="0" w:color="auto" w:frame="1"/>
          </w:rPr>
          <w:t>931 ГК РФ</w:t>
        </w:r>
      </w:hyperlink>
      <w:r>
        <w:rPr>
          <w:rFonts w:ascii="Arial" w:hAnsi="Arial" w:cs="Arial"/>
          <w:color w:val="000000"/>
          <w:sz w:val="23"/>
          <w:szCs w:val="23"/>
          <w:shd w:val="clear" w:color="auto" w:fill="FFFFFF"/>
        </w:rPr>
        <w:t>, в случае, когда ответственность за причинение вреда застрахована в силу того, что ее страхование обязательно, лицо, в пользу которого считается заключенным договор страхования,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предъявить непосредственно страховщику требование о возмещении вреда в пределах страховой суммы.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пункту 2 Постановления Пленума Верховного Суда РФ от 28.06.2012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если отдельные виды отношений с участием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регулируются и специальными законами Российской Федерации, содержащими нормы гражданского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w:t>
      </w:r>
      <w:proofErr w:type="gramEnd"/>
      <w:r>
        <w:rPr>
          <w:rFonts w:ascii="Arial" w:hAnsi="Arial" w:cs="Arial"/>
          <w:color w:val="000000"/>
          <w:sz w:val="23"/>
          <w:szCs w:val="23"/>
          <w:shd w:val="clear" w:color="auto" w:fill="FFFFFF"/>
        </w:rPr>
        <w:t xml:space="preserve"> к отношениям, возникающим из таких договоров, Закон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применяется в части, не урегулированной специальными законами.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положений статьи </w:t>
      </w:r>
      <w:hyperlink r:id="rId7" w:anchor="05cN14kyUim1"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39. Регулирование оказания отдельных видов услуг" w:history="1">
        <w:r>
          <w:rPr>
            <w:rStyle w:val="a3"/>
            <w:rFonts w:ascii="Arial" w:hAnsi="Arial" w:cs="Arial"/>
            <w:color w:val="8859A8"/>
            <w:sz w:val="23"/>
            <w:szCs w:val="23"/>
            <w:bdr w:val="none" w:sz="0" w:space="0" w:color="auto" w:frame="1"/>
          </w:rPr>
          <w:t>39</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главы III Закона, должны применяться общие положения Закона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 частности о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граждан на предоставление информации (статьи 8 - 12), об ответственности за нарушение </w:t>
      </w:r>
      <w:r>
        <w:rPr>
          <w:rStyle w:val="snippetequal"/>
          <w:rFonts w:ascii="Arial" w:hAnsi="Arial" w:cs="Arial"/>
          <w:b/>
          <w:bCs/>
          <w:color w:val="333333"/>
          <w:sz w:val="23"/>
          <w:szCs w:val="23"/>
          <w:bdr w:val="none" w:sz="0" w:space="0" w:color="auto" w:frame="1"/>
        </w:rPr>
        <w:t>прав потребителей </w:t>
      </w:r>
      <w:r>
        <w:rPr>
          <w:rFonts w:ascii="Arial" w:hAnsi="Arial" w:cs="Arial"/>
          <w:color w:val="000000"/>
          <w:sz w:val="23"/>
          <w:szCs w:val="23"/>
          <w:shd w:val="clear" w:color="auto" w:fill="FFFFFF"/>
        </w:rPr>
        <w:t>(статья 13), о возмещении вреда (статья 14), о компенсации морального вреда (статья 15),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w:t>
      </w:r>
      <w:hyperlink r:id="rId8" w:tgtFrame="_blank" w:tooltip="НК РФ &gt;  Раздел VIII. Федеральные налоги &gt; Глава 25.3. Государственная пошлина &gt; Статья 333.36. Льготы при обращении в Верховный Суд Российской Федерации, суды общей юрисдикции, к мировым судьям" w:history="1">
        <w:r>
          <w:rPr>
            <w:rStyle w:val="a3"/>
            <w:rFonts w:ascii="Arial" w:hAnsi="Arial" w:cs="Arial"/>
            <w:color w:val="8859A8"/>
            <w:sz w:val="23"/>
            <w:szCs w:val="23"/>
            <w:bdr w:val="none" w:sz="0" w:space="0" w:color="auto" w:frame="1"/>
          </w:rPr>
          <w:t>333.36</w:t>
        </w:r>
      </w:hyperlink>
      <w:r>
        <w:rPr>
          <w:rFonts w:ascii="Arial" w:hAnsi="Arial" w:cs="Arial"/>
          <w:color w:val="000000"/>
          <w:sz w:val="23"/>
          <w:szCs w:val="23"/>
          <w:shd w:val="clear" w:color="auto" w:fill="FFFFFF"/>
        </w:rPr>
        <w:t> Налогового кодекса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9"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5. Возмещение убытков"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Гражданского кодекса Российской Федерации предусмотрено, что лицо,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нарушено, произвело или должно будет произвести для восстановления нарушенного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утрата или повреждение его имущества (реальный ущерб).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статьи </w:t>
      </w:r>
      <w:hyperlink r:id="rId10"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Pr>
            <w:rStyle w:val="a3"/>
            <w:rFonts w:ascii="Arial" w:hAnsi="Arial" w:cs="Arial"/>
            <w:color w:val="8859A8"/>
            <w:sz w:val="23"/>
            <w:szCs w:val="23"/>
            <w:bdr w:val="none" w:sz="0" w:space="0" w:color="auto" w:frame="1"/>
          </w:rPr>
          <w:t>1064</w:t>
        </w:r>
      </w:hyperlink>
      <w:r>
        <w:rPr>
          <w:rFonts w:ascii="Arial" w:hAnsi="Arial" w:cs="Arial"/>
          <w:color w:val="000000"/>
          <w:sz w:val="23"/>
          <w:szCs w:val="23"/>
          <w:shd w:val="clear" w:color="auto" w:fill="FFFFFF"/>
        </w:rPr>
        <w:t>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11"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года произошло дорожно-транспортное происшествие (далее – ДТП), с участием автомобиля &lt;данные изъяты&gt;, государственный номер №, под управлением ФИО1, и автомобиля &lt;данные изъяты&gt;, </w:t>
      </w:r>
      <w:r>
        <w:rPr>
          <w:rFonts w:ascii="Arial" w:hAnsi="Arial" w:cs="Arial"/>
          <w:color w:val="000000"/>
          <w:sz w:val="23"/>
          <w:szCs w:val="23"/>
          <w:shd w:val="clear" w:color="auto" w:fill="FFFFFF"/>
        </w:rPr>
        <w:lastRenderedPageBreak/>
        <w:t xml:space="preserve">государственный регистрационный знак №, под управлением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А.В..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постановлением по делу об административном правонарушении виновником ДТП признан водитель ФИО1, на момент ДТП гражданская ответственность которого была застрахована в ПАО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года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А.В. обратился в страховую компанию с требованием о выплате страхового возмещения, страховая компания произвела осмотр ТС и на основании результатов калькуляции произвела выплату страхового возмещения в размере &lt;данные изъяты&gt;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Позже ответчиком была проведена транспортно-</w:t>
      </w:r>
      <w:proofErr w:type="spellStart"/>
      <w:r>
        <w:rPr>
          <w:rFonts w:ascii="Arial" w:hAnsi="Arial" w:cs="Arial"/>
          <w:color w:val="000000"/>
          <w:sz w:val="23"/>
          <w:szCs w:val="23"/>
          <w:shd w:val="clear" w:color="auto" w:fill="FFFFFF"/>
        </w:rPr>
        <w:t>трассологическая</w:t>
      </w:r>
      <w:proofErr w:type="spellEnd"/>
      <w:r>
        <w:rPr>
          <w:rFonts w:ascii="Arial" w:hAnsi="Arial" w:cs="Arial"/>
          <w:color w:val="000000"/>
          <w:sz w:val="23"/>
          <w:szCs w:val="23"/>
          <w:shd w:val="clear" w:color="auto" w:fill="FFFFFF"/>
        </w:rPr>
        <w:t xml:space="preserve"> экспертиза по результатам которой было установлено, что повреждения на автомобиле &lt;данные изъяты&gt; </w:t>
      </w:r>
      <w:proofErr w:type="spellStart"/>
      <w:r>
        <w:rPr>
          <w:rFonts w:ascii="Arial" w:hAnsi="Arial" w:cs="Arial"/>
          <w:color w:val="000000"/>
          <w:sz w:val="23"/>
          <w:szCs w:val="23"/>
          <w:shd w:val="clear" w:color="auto" w:fill="FFFFFF"/>
        </w:rPr>
        <w:t>госномер</w:t>
      </w:r>
      <w:proofErr w:type="spellEnd"/>
      <w:r>
        <w:rPr>
          <w:rFonts w:ascii="Arial" w:hAnsi="Arial" w:cs="Arial"/>
          <w:color w:val="000000"/>
          <w:sz w:val="23"/>
          <w:szCs w:val="23"/>
          <w:shd w:val="clear" w:color="auto" w:fill="FFFFFF"/>
        </w:rPr>
        <w:t xml:space="preserve"> № не соответствуют обстоятельствам ДТП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Решением Приволжского районного суда г.</w:t>
      </w:r>
      <w:r>
        <w:rPr>
          <w:rStyle w:val="snippetequal"/>
          <w:rFonts w:ascii="Arial" w:hAnsi="Arial" w:cs="Arial"/>
          <w:b/>
          <w:bCs/>
          <w:color w:val="333333"/>
          <w:sz w:val="23"/>
          <w:szCs w:val="23"/>
          <w:bdr w:val="none" w:sz="0" w:space="0" w:color="auto" w:frame="1"/>
        </w:rPr>
        <w:t> Казани </w:t>
      </w:r>
      <w:r>
        <w:rPr>
          <w:rFonts w:ascii="Arial" w:hAnsi="Arial" w:cs="Arial"/>
          <w:color w:val="000000"/>
          <w:sz w:val="23"/>
          <w:szCs w:val="23"/>
          <w:shd w:val="clear" w:color="auto" w:fill="FFFFFF"/>
        </w:rPr>
        <w:t>от ДД.ММ.ГГГГ года иск ПАО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у А.В. о взыскании неосновательного обогащения оставлен без удовлетворения. Данное решение не обжаловано, вступило в законную силу.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заключением судебной экспертизы механизм и характер повреждений автомобиля &lt;данные изъяты&gt; </w:t>
      </w:r>
      <w:proofErr w:type="spellStart"/>
      <w:r>
        <w:rPr>
          <w:rFonts w:ascii="Arial" w:hAnsi="Arial" w:cs="Arial"/>
          <w:color w:val="000000"/>
          <w:sz w:val="23"/>
          <w:szCs w:val="23"/>
          <w:shd w:val="clear" w:color="auto" w:fill="FFFFFF"/>
        </w:rPr>
        <w:t>госномер</w:t>
      </w:r>
      <w:proofErr w:type="spellEnd"/>
      <w:r>
        <w:rPr>
          <w:rFonts w:ascii="Arial" w:hAnsi="Arial" w:cs="Arial"/>
          <w:color w:val="000000"/>
          <w:sz w:val="23"/>
          <w:szCs w:val="23"/>
          <w:shd w:val="clear" w:color="auto" w:fill="FFFFFF"/>
        </w:rPr>
        <w:t xml:space="preserve"> № за исключением повреждения блокирующего характера на центральной части передней </w:t>
      </w:r>
      <w:r>
        <w:rPr>
          <w:rStyle w:val="snippetequal"/>
          <w:rFonts w:ascii="Arial" w:hAnsi="Arial" w:cs="Arial"/>
          <w:b/>
          <w:bCs/>
          <w:color w:val="333333"/>
          <w:sz w:val="23"/>
          <w:szCs w:val="23"/>
          <w:bdr w:val="none" w:sz="0" w:space="0" w:color="auto" w:frame="1"/>
        </w:rPr>
        <w:t>правой </w:t>
      </w:r>
      <w:r>
        <w:rPr>
          <w:rFonts w:ascii="Arial" w:hAnsi="Arial" w:cs="Arial"/>
          <w:color w:val="000000"/>
          <w:sz w:val="23"/>
          <w:szCs w:val="23"/>
          <w:shd w:val="clear" w:color="auto" w:fill="FFFFFF"/>
        </w:rPr>
        <w:t>двери, соответствуют обстоятельствам ДТП, произошедшего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С учётом ответа на первый вопрос, стоимость </w:t>
      </w:r>
      <w:proofErr w:type="spellStart"/>
      <w:r>
        <w:rPr>
          <w:rFonts w:ascii="Arial" w:hAnsi="Arial" w:cs="Arial"/>
          <w:color w:val="000000"/>
          <w:sz w:val="23"/>
          <w:szCs w:val="23"/>
          <w:shd w:val="clear" w:color="auto" w:fill="FFFFFF"/>
        </w:rPr>
        <w:t>восстановитетельного</w:t>
      </w:r>
      <w:proofErr w:type="spellEnd"/>
      <w:r>
        <w:rPr>
          <w:rFonts w:ascii="Arial" w:hAnsi="Arial" w:cs="Arial"/>
          <w:color w:val="000000"/>
          <w:sz w:val="23"/>
          <w:szCs w:val="23"/>
          <w:shd w:val="clear" w:color="auto" w:fill="FFFFFF"/>
        </w:rPr>
        <w:t xml:space="preserve"> ремонта по повреждениям образованным в результате ДТП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 соответствии с Единой методикой определения размера расходов на восстановительный ремонт в отношении поврежденного транспортного средства, утверждённой Положением ЦБ РФ от 19.09.2014 №-П и согласно справочникам средней стоимости запасных частей, материалов и норма часов работ утвержденных РСА, составляет с учетом износа &lt;данные изъяты&gt; рублей, без учета износа – &lt;данные изъяты&gt;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Указанное экспертное заключение было принято судом в качестве допустимого доказательства и положено в основу принятого решения.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года в адрес ответчика была направлена претензия о выплате разницы страхового возмещения, однако получен отказ.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года повторно была направлена претензия, которая осталась также без ответа.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12"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w:t>
        </w:r>
      </w:hyperlink>
      <w:r>
        <w:rPr>
          <w:rFonts w:ascii="Arial" w:hAnsi="Arial" w:cs="Arial"/>
          <w:color w:val="000000"/>
          <w:sz w:val="23"/>
          <w:szCs w:val="23"/>
          <w:shd w:val="clear" w:color="auto" w:fill="FFFFFF"/>
        </w:rPr>
        <w:t> Гражданского процессуального кодекса Российской Федерации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содержания ч. 2 ст. </w:t>
      </w:r>
      <w:hyperlink r:id="rId13" w:tgtFrame="_blank" w:tooltip="ГПК РФ &gt;  Раздел I. Общие положения &gt; Глава 6. Доказательства и доказывание &gt; Статья 61. Основания для освобождения от доказывания" w:history="1">
        <w:r>
          <w:rPr>
            <w:rStyle w:val="a3"/>
            <w:rFonts w:ascii="Arial" w:hAnsi="Arial" w:cs="Arial"/>
            <w:color w:val="8859A8"/>
            <w:sz w:val="23"/>
            <w:szCs w:val="23"/>
            <w:bdr w:val="none" w:sz="0" w:space="0" w:color="auto" w:frame="1"/>
          </w:rPr>
          <w:t>61 ГПК РФ</w:t>
        </w:r>
      </w:hyperlink>
      <w:r>
        <w:rPr>
          <w:rFonts w:ascii="Arial" w:hAnsi="Arial" w:cs="Arial"/>
          <w:color w:val="000000"/>
          <w:sz w:val="23"/>
          <w:szCs w:val="23"/>
          <w:shd w:val="clear" w:color="auto" w:fill="FFFFFF"/>
        </w:rPr>
        <w:t>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а также в случаях, предусмотренных настоящим Кодексом.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Учитывая </w:t>
      </w:r>
      <w:proofErr w:type="gramStart"/>
      <w:r>
        <w:rPr>
          <w:rFonts w:ascii="Arial" w:hAnsi="Arial" w:cs="Arial"/>
          <w:color w:val="000000"/>
          <w:sz w:val="23"/>
          <w:szCs w:val="23"/>
          <w:shd w:val="clear" w:color="auto" w:fill="FFFFFF"/>
        </w:rPr>
        <w:t>изложенное</w:t>
      </w:r>
      <w:proofErr w:type="gramEnd"/>
      <w:r>
        <w:rPr>
          <w:rFonts w:ascii="Arial" w:hAnsi="Arial" w:cs="Arial"/>
          <w:color w:val="000000"/>
          <w:sz w:val="23"/>
          <w:szCs w:val="23"/>
          <w:shd w:val="clear" w:color="auto" w:fill="FFFFFF"/>
        </w:rPr>
        <w:t xml:space="preserve"> суд приходит к выводу об обоснованности требований истца о взыскании суммы страхового возмещения в размере &lt;данные изъяты&gt; рублей.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 21 ст. </w:t>
      </w:r>
      <w:hyperlink r:id="rId14" w:tgtFrame="_blank" w:tooltip="Федеральный закон от 25.04.2002 N 40-ФЗ &gt; (ред. от 24.04.2020, с изм. от 25.05.2020) &gt; &quot;Об обязательном страховании гражданской ответственности владельцев транспортных средств&quot; &gt;  Глава II. Условия и порядок осуществления обязательного страхования &gt; Статья 12.1. Независимая техническая экспертиза транспортного средства"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xml:space="preserve"> Федерального закона от 25.04.2002 N 40-ФЗ "Об обязательном страховании гражданской ответственности владельцев транспортных </w:t>
      </w:r>
      <w:r>
        <w:rPr>
          <w:rFonts w:ascii="Arial" w:hAnsi="Arial" w:cs="Arial"/>
          <w:color w:val="000000"/>
          <w:sz w:val="23"/>
          <w:szCs w:val="23"/>
          <w:shd w:val="clear" w:color="auto" w:fill="FFFFFF"/>
        </w:rPr>
        <w:lastRenderedPageBreak/>
        <w:t>средств" 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страхового возмещения</w:t>
      </w:r>
      <w:proofErr w:type="gramEnd"/>
      <w:r>
        <w:rPr>
          <w:rFonts w:ascii="Arial" w:hAnsi="Arial" w:cs="Arial"/>
          <w:color w:val="000000"/>
          <w:sz w:val="23"/>
          <w:szCs w:val="23"/>
          <w:shd w:val="clear" w:color="auto" w:fill="FFFFFF"/>
        </w:rPr>
        <w:t xml:space="preserve"> по виду причиненного вреда каждому потерпевшему.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w:t>
      </w:r>
      <w:proofErr w:type="gramStart"/>
      <w:r>
        <w:rPr>
          <w:rFonts w:ascii="Arial" w:hAnsi="Arial" w:cs="Arial"/>
          <w:color w:val="000000"/>
          <w:sz w:val="23"/>
          <w:szCs w:val="23"/>
          <w:shd w:val="clear" w:color="auto" w:fill="FFFFFF"/>
        </w:rPr>
        <w:t>разъяснениям</w:t>
      </w:r>
      <w:proofErr w:type="gramEnd"/>
      <w:r>
        <w:rPr>
          <w:rFonts w:ascii="Arial" w:hAnsi="Arial" w:cs="Arial"/>
          <w:color w:val="000000"/>
          <w:sz w:val="23"/>
          <w:szCs w:val="23"/>
          <w:shd w:val="clear" w:color="auto" w:fill="FFFFFF"/>
        </w:rPr>
        <w:t xml:space="preserve"> изложенным в п. 78 Постановления Пленума Верховного Суда РФ от 26.12.2017 года N 58 "О применении судами законодательства об обязательном страховании гражданской ответственности владельцев транспортных средств" размер неустойки за несоблюдение срока осуществления страховой выплаты или возмещения причиненного вреда в натуральной форме определяется в размере 1 процента за каждый день просрочки от суммы страхового возмещения, подлежащего выплате потерпевшему по конкретному страховому случаю, за вычетом сумм, выплаченных страховой компанией в добровольном порядке в сроки, установленные статьей 12 Закона об ОСАГО (абзац второй пункта 21 статьи 12 Закона об ОСАГО).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Неустойка исчисляется со дня, следующего за днем, установленным для принятия решения о выплате страхового возмещения, и до дня фактического исполнения страховщиком обязательства по договору. Исходя из периода просрочки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по ДД.ММ.ГГГГ, всего &lt;данные изъяты&gt; дня, исходя из суммы страховой выплаты &lt;данные изъяты&gt; рублей, размер неустойки составляет &lt;данные изъяты&gt; рублей (расчет: &lt;данные изъяты&gt;). </w:t>
      </w:r>
      <w:proofErr w:type="gramStart"/>
      <w:r>
        <w:rPr>
          <w:rFonts w:ascii="Arial" w:hAnsi="Arial" w:cs="Arial"/>
          <w:color w:val="000000"/>
          <w:sz w:val="23"/>
          <w:szCs w:val="23"/>
          <w:shd w:val="clear" w:color="auto" w:fill="FFFFFF"/>
        </w:rPr>
        <w:t>Поскольку сумма неустойки не может превышать размера требования, то истцом заявлены требования о взыскании неустойки в размере &lt;данные изъяты&gt;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пункта 1 статьи </w:t>
      </w:r>
      <w:hyperlink r:id="rId1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8859A8"/>
            <w:sz w:val="23"/>
            <w:szCs w:val="23"/>
            <w:bdr w:val="none" w:sz="0" w:space="0" w:color="auto" w:frame="1"/>
          </w:rPr>
          <w:t>330</w:t>
        </w:r>
      </w:hyperlink>
      <w:r>
        <w:rPr>
          <w:rFonts w:ascii="Arial" w:hAnsi="Arial" w:cs="Arial"/>
          <w:color w:val="000000"/>
          <w:sz w:val="23"/>
          <w:szCs w:val="23"/>
          <w:shd w:val="clear" w:color="auto" w:fill="FFFFFF"/>
        </w:rPr>
        <w:t>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roofErr w:type="gramEnd"/>
      <w:r>
        <w:rPr>
          <w:rFonts w:ascii="Arial" w:hAnsi="Arial" w:cs="Arial"/>
          <w:color w:val="000000"/>
          <w:sz w:val="23"/>
          <w:szCs w:val="23"/>
          <w:shd w:val="clear" w:color="auto" w:fill="FFFFFF"/>
        </w:rPr>
        <w:t xml:space="preserve"> По требованию об уплате неустойки кредитор не обязан доказывать причинение ему 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заявил об уменьшении размера неустойки на основании ст. </w:t>
      </w:r>
      <w:hyperlink r:id="rId16"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ввиду несоразмерности.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ст.</w:t>
      </w:r>
      <w:hyperlink r:id="rId17"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если подлежащая уплате неустойка явно несоразмерна последствиям нарушения обязательства,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 Если обязательство нарушено лицом, осуществляющим предпринимательскую деятельность,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 при условии заявления должника о таком уменьшении.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смыслу указанной нормы закона неустойка представляет собой меру ответственности за нарушение исполнения обязательств, носит воспитательный и карательный характер для одной стороны и одновременно, компенсационный, то есть, является возмещения потерь, вызванных нарушением обязатель</w:t>
      </w:r>
      <w:proofErr w:type="gramStart"/>
      <w:r>
        <w:rPr>
          <w:rFonts w:ascii="Arial" w:hAnsi="Arial" w:cs="Arial"/>
          <w:color w:val="000000"/>
          <w:sz w:val="23"/>
          <w:szCs w:val="23"/>
          <w:shd w:val="clear" w:color="auto" w:fill="FFFFFF"/>
        </w:rPr>
        <w:t>ств дл</w:t>
      </w:r>
      <w:proofErr w:type="gramEnd"/>
      <w:r>
        <w:rPr>
          <w:rFonts w:ascii="Arial" w:hAnsi="Arial" w:cs="Arial"/>
          <w:color w:val="000000"/>
          <w:sz w:val="23"/>
          <w:szCs w:val="23"/>
          <w:shd w:val="clear" w:color="auto" w:fill="FFFFFF"/>
        </w:rPr>
        <w:t>я другой стороны, и не может являться способом обогащения одной из сторон.</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 учетом позиции Конституционного Суда Российской Федерации, выраженной в п.2.2 Определения от 15.01.2015 года №7-О,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предусмотренных законом правовых способов, направленных против злоупотребления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 xml:space="preserve">свободного определения </w:t>
      </w:r>
      <w:r>
        <w:rPr>
          <w:rFonts w:ascii="Arial" w:hAnsi="Arial" w:cs="Arial"/>
          <w:color w:val="000000"/>
          <w:sz w:val="23"/>
          <w:szCs w:val="23"/>
          <w:shd w:val="clear" w:color="auto" w:fill="FFFFFF"/>
        </w:rPr>
        <w:lastRenderedPageBreak/>
        <w:t>размера неустойки, то есть, по существу, на реализацию требования статьи </w:t>
      </w:r>
      <w:hyperlink r:id="rId18" w:anchor="6NlCTjEEWarB" w:tgtFrame="_blank" w:tooltip="Конституция &gt;  Раздел I &gt; Глава 2. &lt;span class=&quot;snippet_equal&quot;&gt; Права &lt;/span&gt; и свободы человека и гражданина &gt; Статья 17" w:history="1">
        <w:r>
          <w:rPr>
            <w:rStyle w:val="a3"/>
            <w:rFonts w:ascii="Arial" w:hAnsi="Arial" w:cs="Arial"/>
            <w:color w:val="8859A8"/>
            <w:sz w:val="23"/>
            <w:szCs w:val="23"/>
            <w:bdr w:val="none" w:sz="0" w:space="0" w:color="auto" w:frame="1"/>
          </w:rPr>
          <w:t>17</w:t>
        </w:r>
      </w:hyperlink>
      <w:r>
        <w:rPr>
          <w:rFonts w:ascii="Arial" w:hAnsi="Arial" w:cs="Arial"/>
          <w:color w:val="000000"/>
          <w:sz w:val="23"/>
          <w:szCs w:val="23"/>
          <w:shd w:val="clear" w:color="auto" w:fill="FFFFFF"/>
        </w:rPr>
        <w:t> (часть 3) Конституции Российской</w:t>
      </w:r>
      <w:proofErr w:type="gramEnd"/>
      <w:r>
        <w:rPr>
          <w:rFonts w:ascii="Arial" w:hAnsi="Arial" w:cs="Arial"/>
          <w:color w:val="000000"/>
          <w:sz w:val="23"/>
          <w:szCs w:val="23"/>
          <w:shd w:val="clear" w:color="auto" w:fill="FFFFFF"/>
        </w:rPr>
        <w:t xml:space="preserve"> Федерации, согласно которой осуществление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человека и гражданина не должно нарушать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свободы других лиц. Исходя из принципа осуществления гражданских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в своей воле и в своем интересе, неустойка может быть уменьшена судом при наличии соответствующего волеизъявления со стороны ответчика. Бремя доказывания несоразмерности подлежащей уплате неустойки последствиям нарушения обязательства лежит на ответчике, заявившем о ее уменьшении; недопустимо снижение неустойки ниже определенных пределов, определяемых соразмерно величине учетной ставки Банка России, поскольку иное фактически означало бы поощрение должника, уклоняющегося от исполнения своих обязательств.</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Возможность уменьшения размера неустойки согласуется с позицией Верховного Суда Российской Федерации, изложенной в пункте 26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утверждённого Президиумом Верховного Суда Российской Федерации 04 декабря 2013 года и п.9 Обзора, утвержденного Президиумом Верховного Суда Российской Федерации от 19 июля 2017 года</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Учитывая конкретные обстоятельства дела, последствия и сроки нарушения ответчиком договорных обязательств, период взыскиваемой неустойки более семи месяцев, суд, принимая во внимание компенсационный характер неустойки, соглашаясь с мнением представителя ответчика, считает, что неустойка в размере &lt;данные изъяты&gt; рубля явно несоразмерна последствиям нарушения обязательства и считает возможным на основании ст.</w:t>
      </w:r>
      <w:hyperlink r:id="rId19"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кодексом Российской Федерации уменьшить ее размер до &lt;данные изъяты&gt; рублей</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разрешении иска в части компенсации морального вреда суд исходит из следующего.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20" w:anchor="rF26Jp5Yz7Ja"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или организацией, выполняющей функции изготовителя (продавца) на основании договора с ним,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судом установлено, что нарушение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истца -</w:t>
      </w:r>
      <w:r>
        <w:rPr>
          <w:rStyle w:val="snippetequal"/>
          <w:rFonts w:ascii="Arial" w:hAnsi="Arial" w:cs="Arial"/>
          <w:b/>
          <w:bCs/>
          <w:color w:val="333333"/>
          <w:sz w:val="23"/>
          <w:szCs w:val="23"/>
          <w:bdr w:val="none" w:sz="0" w:space="0" w:color="auto" w:frame="1"/>
        </w:rPr>
        <w:t> потребителя </w:t>
      </w:r>
      <w:r>
        <w:rPr>
          <w:rFonts w:ascii="Arial" w:hAnsi="Arial" w:cs="Arial"/>
          <w:color w:val="000000"/>
          <w:sz w:val="23"/>
          <w:szCs w:val="23"/>
          <w:shd w:val="clear" w:color="auto" w:fill="FFFFFF"/>
        </w:rPr>
        <w:t>связано с виновным поведением ответчика, а именно нарушением сроков выплаты страхового возмещения, а компенсация морального вреда прямо предусмотрена законом и в случае нарушения </w:t>
      </w:r>
      <w:r>
        <w:rPr>
          <w:rStyle w:val="snippetequal"/>
          <w:rFonts w:ascii="Arial" w:hAnsi="Arial" w:cs="Arial"/>
          <w:b/>
          <w:bCs/>
          <w:color w:val="333333"/>
          <w:sz w:val="23"/>
          <w:szCs w:val="23"/>
          <w:bdr w:val="none" w:sz="0" w:space="0" w:color="auto" w:frame="1"/>
        </w:rPr>
        <w:t>прав потребителя </w:t>
      </w:r>
      <w:r>
        <w:rPr>
          <w:rFonts w:ascii="Arial" w:hAnsi="Arial" w:cs="Arial"/>
          <w:color w:val="000000"/>
          <w:sz w:val="23"/>
          <w:szCs w:val="23"/>
          <w:shd w:val="clear" w:color="auto" w:fill="FFFFFF"/>
        </w:rPr>
        <w:t>предполагается, суд находит так же обоснованными и законными требования о компенсации морального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руководствуясь требованиями разумности и справедливости, учитывая индивидуальные особенности сторон, значение страхового возмещения для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суд полагает возможным определить размер компенсации морального вреда в сумме &lt;данные изъяты&gt; рублей.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В соответствии с ч. 3 ст. 16.1 ФЗ «Об обязательном страховании гражданской ответственности владельцев транспортных средств» №40-ФЗ,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w:t>
      </w:r>
      <w:r>
        <w:rPr>
          <w:rFonts w:ascii="Arial" w:hAnsi="Arial" w:cs="Arial"/>
          <w:color w:val="000000"/>
          <w:sz w:val="23"/>
          <w:szCs w:val="23"/>
          <w:shd w:val="clear" w:color="auto" w:fill="FFFFFF"/>
        </w:rPr>
        <w:lastRenderedPageBreak/>
        <w:t>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w:t>
      </w:r>
      <w:proofErr w:type="gramEnd"/>
      <w:r>
        <w:rPr>
          <w:rFonts w:ascii="Arial" w:hAnsi="Arial" w:cs="Arial"/>
          <w:color w:val="000000"/>
          <w:sz w:val="23"/>
          <w:szCs w:val="23"/>
          <w:shd w:val="clear" w:color="auto" w:fill="FFFFFF"/>
        </w:rPr>
        <w:t xml:space="preserve"> добровольном </w:t>
      </w:r>
      <w:proofErr w:type="gramStart"/>
      <w:r>
        <w:rPr>
          <w:rFonts w:ascii="Arial" w:hAnsi="Arial" w:cs="Arial"/>
          <w:color w:val="000000"/>
          <w:sz w:val="23"/>
          <w:szCs w:val="23"/>
          <w:shd w:val="clear" w:color="auto" w:fill="FFFFFF"/>
        </w:rPr>
        <w:t>порядке</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страховая компания в установленные законом сроки не исполнила в полном объеме требования истца, следовательно, имеются основания для взыскания с последнего штрафа, в соответствии с ч. 3 ст. 16.1 ФЗ «Об обязательном страховании гражданской ответственности владельцев транспортных средств» №40-ФЗ.</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п.85 Постановления Пленума Верховного Суда Российской Федерации от 26 декабря 2017г. №58 «О применении судами законодательства об обязательном страховании гражданской ответственности владельцев транспортных средств», применение статьи </w:t>
      </w:r>
      <w:hyperlink r:id="rId21"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об уменьшении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w:t>
      </w:r>
      <w:proofErr w:type="gramEnd"/>
      <w:r>
        <w:rPr>
          <w:rFonts w:ascii="Arial" w:hAnsi="Arial" w:cs="Arial"/>
          <w:color w:val="000000"/>
          <w:sz w:val="23"/>
          <w:szCs w:val="23"/>
          <w:shd w:val="clear" w:color="auto" w:fill="FFFFFF"/>
        </w:rPr>
        <w:t xml:space="preserve"> Уменьшение неустойки, финансовой санкции и штрафа допускается только по заявлению ответчика, сделанному в суде первой инстанции или в суде апелляционной инстанции, перешедшем к рассмотрению дела по правилам производства в суде первой инстанции. В решении должны указываться мотивы, по которым суд пришел к выводу, что уменьшение их размера является допустимым.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Исходя из изложенного суд полагает возможным с учетом конкретных обстоятельств дела и тяжести последствий снизить размер штрафа </w:t>
      </w:r>
      <w:proofErr w:type="gramStart"/>
      <w:r>
        <w:rPr>
          <w:rFonts w:ascii="Arial" w:hAnsi="Arial" w:cs="Arial"/>
          <w:color w:val="000000"/>
          <w:sz w:val="23"/>
          <w:szCs w:val="23"/>
          <w:shd w:val="clear" w:color="auto" w:fill="FFFFFF"/>
        </w:rPr>
        <w:t>до</w:t>
      </w:r>
      <w:proofErr w:type="gramEnd"/>
      <w:r>
        <w:rPr>
          <w:rFonts w:ascii="Arial" w:hAnsi="Arial" w:cs="Arial"/>
          <w:color w:val="000000"/>
          <w:sz w:val="23"/>
          <w:szCs w:val="23"/>
          <w:shd w:val="clear" w:color="auto" w:fill="FFFFFF"/>
        </w:rPr>
        <w:t xml:space="preserve"> &lt;</w:t>
      </w:r>
      <w:proofErr w:type="gramStart"/>
      <w:r>
        <w:rPr>
          <w:rFonts w:ascii="Arial" w:hAnsi="Arial" w:cs="Arial"/>
          <w:color w:val="000000"/>
          <w:sz w:val="23"/>
          <w:szCs w:val="23"/>
          <w:shd w:val="clear" w:color="auto" w:fill="FFFFFF"/>
        </w:rPr>
        <w:t>данные</w:t>
      </w:r>
      <w:proofErr w:type="gramEnd"/>
      <w:r>
        <w:rPr>
          <w:rFonts w:ascii="Arial" w:hAnsi="Arial" w:cs="Arial"/>
          <w:color w:val="000000"/>
          <w:sz w:val="23"/>
          <w:szCs w:val="23"/>
          <w:shd w:val="clear" w:color="auto" w:fill="FFFFFF"/>
        </w:rPr>
        <w:t xml:space="preserve"> изъяты&gt;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Статья </w:t>
      </w:r>
      <w:hyperlink r:id="rId22"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 ГПК РФ</w:t>
        </w:r>
      </w:hyperlink>
      <w:r>
        <w:rPr>
          <w:rFonts w:ascii="Arial" w:hAnsi="Arial" w:cs="Arial"/>
          <w:color w:val="000000"/>
          <w:sz w:val="23"/>
          <w:szCs w:val="23"/>
          <w:shd w:val="clear" w:color="auto" w:fill="FFFFFF"/>
        </w:rPr>
        <w:t> предусматривает, что стороне, в пользу которой состоялось решение суда, суд присуждает возместить с другой стороны, понесенные по делу судебные расходы, пропорционально размеру удовлетворенных судом исковых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ст. </w:t>
      </w:r>
      <w:hyperlink r:id="rId23"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 ГПК РФ</w:t>
        </w:r>
      </w:hyperlink>
      <w:r>
        <w:rPr>
          <w:rFonts w:ascii="Arial" w:hAnsi="Arial" w:cs="Arial"/>
          <w:color w:val="000000"/>
          <w:sz w:val="23"/>
          <w:szCs w:val="23"/>
          <w:shd w:val="clear" w:color="auto" w:fill="FFFFFF"/>
        </w:rPr>
        <w:t>,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правовой позиции, изложенной в пункте 10 Постановления Пленума Верховного Суда Российской Федерации от 21 января 2016 года N 1 "О некоторых вопросах применения законодательства о возмещении издержек, связанных с рассмотрением дела"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w:t>
      </w:r>
      <w:proofErr w:type="gramEnd"/>
      <w:r>
        <w:rPr>
          <w:rFonts w:ascii="Arial" w:hAnsi="Arial" w:cs="Arial"/>
          <w:color w:val="000000"/>
          <w:sz w:val="23"/>
          <w:szCs w:val="23"/>
        </w:rPr>
        <w:br/>
      </w:r>
      <w:proofErr w:type="gramStart"/>
      <w:r>
        <w:rPr>
          <w:rFonts w:ascii="Arial" w:hAnsi="Arial" w:cs="Arial"/>
          <w:color w:val="000000"/>
          <w:sz w:val="23"/>
          <w:szCs w:val="23"/>
          <w:shd w:val="clear" w:color="auto" w:fill="FFFFFF"/>
        </w:rPr>
        <w:t>Как разъяснено в пунктах п. 12, 13 приведенного Постановления Пленума Верховного Суда Российской Федерации от 21 января 2016 года N 1, 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 (часть 1 статьи </w:t>
      </w:r>
      <w:hyperlink r:id="rId24"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 ГПК РФ</w:t>
        </w:r>
      </w:hyperlink>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При неполном (частичном) удовлетворении требований расходы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статьи </w:t>
      </w:r>
      <w:hyperlink r:id="rId25"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w:t>
        </w:r>
      </w:hyperlink>
      <w:r>
        <w:rPr>
          <w:rFonts w:ascii="Arial" w:hAnsi="Arial" w:cs="Arial"/>
          <w:color w:val="000000"/>
          <w:sz w:val="23"/>
          <w:szCs w:val="23"/>
          <w:shd w:val="clear" w:color="auto" w:fill="FFFFFF"/>
        </w:rPr>
        <w:t>, </w:t>
      </w:r>
      <w:hyperlink r:id="rId26"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судебные расходы на оплату услуг представителя присуждаются выигравшей по делу стороне, если они понесены фактически, являлись необходимыми и разумными.</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Согласно разъяснениям, содержащимся в п. 10 постановления Пленума Верховного Суда Российской Федерации от 21 января 2016 г. N 1, лицо, заявляющее о взыскании судебных издержек, должно доказать факт их несения, а также связь между </w:t>
      </w:r>
      <w:r>
        <w:rPr>
          <w:rFonts w:ascii="Arial" w:hAnsi="Arial" w:cs="Arial"/>
          <w:color w:val="000000"/>
          <w:sz w:val="23"/>
          <w:szCs w:val="23"/>
          <w:shd w:val="clear" w:color="auto" w:fill="FFFFFF"/>
        </w:rPr>
        <w:lastRenderedPageBreak/>
        <w:t>понесенными указанным лицом издержками и делом, рассматриваемым в суде с его участием.</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w:t>
      </w:r>
      <w:r>
        <w:rPr>
          <w:rStyle w:val="snippetequal"/>
          <w:rFonts w:ascii="Arial" w:hAnsi="Arial" w:cs="Arial"/>
          <w:b/>
          <w:bCs/>
          <w:color w:val="333333"/>
          <w:sz w:val="23"/>
          <w:szCs w:val="23"/>
          <w:bdr w:val="none" w:sz="0" w:space="0" w:color="auto" w:frame="1"/>
        </w:rPr>
        <w:t>защитой </w:t>
      </w:r>
      <w:r>
        <w:rPr>
          <w:rFonts w:ascii="Arial" w:hAnsi="Arial" w:cs="Arial"/>
          <w:color w:val="000000"/>
          <w:sz w:val="23"/>
          <w:szCs w:val="23"/>
          <w:shd w:val="clear" w:color="auto" w:fill="FFFFFF"/>
        </w:rPr>
        <w:t>нарушенных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в суде, истец понес расходы по оплате юридических услуг согласно договору на оказание юридических услуг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 размере &lt;данные изъяты&gt; рублей, что подтверждается актом передачи денежных средств содержащимся в договоре.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Расходы по оплате услуг представителя на юридические услуги в силу ч.1 ст. </w:t>
      </w:r>
      <w:hyperlink r:id="rId27"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w:t>
        </w:r>
      </w:hyperlink>
      <w:r>
        <w:rPr>
          <w:rFonts w:ascii="Arial" w:hAnsi="Arial" w:cs="Arial"/>
          <w:color w:val="000000"/>
          <w:sz w:val="23"/>
          <w:szCs w:val="23"/>
          <w:shd w:val="clear" w:color="auto" w:fill="FFFFFF"/>
        </w:rPr>
        <w:t> Гражданского процессуального кодекса Российской Федерации, подлежат возмещению частично, исходя из сложности дела, объема выполненной представителем истца работы, количества проведенных судебных заседаний и сложившейся практики по данной категории споров в сумме &lt;данные изъяты&gt;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части 1 статьи </w:t>
      </w:r>
      <w:hyperlink r:id="rId28"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с ответчика в бюджет муниципального образования г. </w:t>
      </w:r>
      <w:r>
        <w:rPr>
          <w:rStyle w:val="snippetequal"/>
          <w:rFonts w:ascii="Arial" w:hAnsi="Arial" w:cs="Arial"/>
          <w:b/>
          <w:bCs/>
          <w:color w:val="333333"/>
          <w:sz w:val="23"/>
          <w:szCs w:val="23"/>
          <w:bdr w:val="none" w:sz="0" w:space="0" w:color="auto" w:frame="1"/>
        </w:rPr>
        <w:t>Казани </w:t>
      </w:r>
      <w:proofErr w:type="gramStart"/>
      <w:r>
        <w:rPr>
          <w:rFonts w:ascii="Arial" w:hAnsi="Arial" w:cs="Arial"/>
          <w:color w:val="000000"/>
          <w:sz w:val="23"/>
          <w:szCs w:val="23"/>
          <w:shd w:val="clear" w:color="auto" w:fill="FFFFFF"/>
        </w:rPr>
        <w:t>подлежит взысканию государственная пошлина в размере &lt;данные изъяты</w:t>
      </w:r>
      <w:proofErr w:type="gramEnd"/>
      <w:r>
        <w:rPr>
          <w:rFonts w:ascii="Arial" w:hAnsi="Arial" w:cs="Arial"/>
          <w:color w:val="000000"/>
          <w:sz w:val="23"/>
          <w:szCs w:val="23"/>
          <w:shd w:val="clear" w:color="auto" w:fill="FFFFFF"/>
        </w:rPr>
        <w:t>&gt;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руководствуясь статьями </w:t>
      </w:r>
      <w:hyperlink r:id="rId29"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w:t>
      </w:r>
      <w:hyperlink r:id="rId30"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w:t>
      </w:r>
      <w:hyperlink r:id="rId31" w:tgtFrame="_blank" w:tooltip="ГПК РФ &gt;  Раздел II. Производство в суде первой инстанции &gt; Подраздел II. Исковое производство &gt; Глава 15. Судебное разбирательство &gt; Статья 193. Объявление решения суда" w:history="1">
        <w:r>
          <w:rPr>
            <w:rStyle w:val="a3"/>
            <w:rFonts w:ascii="Arial" w:hAnsi="Arial" w:cs="Arial"/>
            <w:color w:val="8859A8"/>
            <w:sz w:val="23"/>
            <w:szCs w:val="23"/>
            <w:bdr w:val="none" w:sz="0" w:space="0" w:color="auto" w:frame="1"/>
          </w:rPr>
          <w:t>193</w:t>
        </w:r>
      </w:hyperlink>
      <w:r>
        <w:rPr>
          <w:rFonts w:ascii="Arial" w:hAnsi="Arial" w:cs="Arial"/>
          <w:color w:val="000000"/>
          <w:sz w:val="23"/>
          <w:szCs w:val="23"/>
          <w:shd w:val="clear" w:color="auto" w:fill="FFFFFF"/>
        </w:rPr>
        <w:t>-</w:t>
      </w:r>
      <w:hyperlink r:id="rId32"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0319B4" w:rsidRDefault="000319B4" w:rsidP="000319B4">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1B5D40" w:rsidRPr="001F2E87" w:rsidRDefault="000319B4" w:rsidP="000319B4">
      <w:r>
        <w:rPr>
          <w:rFonts w:ascii="Arial" w:hAnsi="Arial" w:cs="Arial"/>
          <w:color w:val="000000"/>
          <w:sz w:val="23"/>
          <w:szCs w:val="23"/>
        </w:rPr>
        <w:br/>
      </w:r>
      <w:r>
        <w:rPr>
          <w:rFonts w:ascii="Arial" w:hAnsi="Arial" w:cs="Arial"/>
          <w:color w:val="000000"/>
          <w:sz w:val="23"/>
          <w:szCs w:val="23"/>
          <w:shd w:val="clear" w:color="auto" w:fill="FFFFFF"/>
        </w:rPr>
        <w:t xml:space="preserve">Исковые требования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А.В. к ПАО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страхового возмещения, неустойки, компенсации морального вреда, штрафа, судебных расходов удовлетворить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ПАО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А.В. сумму страхового возмещения в размере &lt;данные изъяты&gt; рублей, неустойку в размере &lt;данные изъяты&gt; рублей, компенсацию морального вреда в размере &lt;данные изъяты&gt; рублей, штраф в размере &lt;данные изъяты&gt; рублей, расходы по оплате юридических услуг в размере &lt;данные изъяты&gt; рублей.</w:t>
      </w:r>
      <w:r>
        <w:rPr>
          <w:rFonts w:ascii="Arial" w:hAnsi="Arial" w:cs="Arial"/>
          <w:color w:val="000000"/>
          <w:sz w:val="23"/>
          <w:szCs w:val="23"/>
        </w:rPr>
        <w:br/>
      </w:r>
      <w:r>
        <w:rPr>
          <w:rFonts w:ascii="Arial" w:hAnsi="Arial" w:cs="Arial"/>
          <w:color w:val="000000"/>
          <w:sz w:val="23"/>
          <w:szCs w:val="23"/>
          <w:shd w:val="clear" w:color="auto" w:fill="FFFFFF"/>
        </w:rPr>
        <w:t>В удовлетворении остальной части исковых требований оказать.</w:t>
      </w:r>
      <w:r>
        <w:rPr>
          <w:rFonts w:ascii="Arial" w:hAnsi="Arial" w:cs="Arial"/>
          <w:color w:val="000000"/>
          <w:sz w:val="23"/>
          <w:szCs w:val="23"/>
        </w:rPr>
        <w:br/>
      </w:r>
      <w:r>
        <w:rPr>
          <w:rFonts w:ascii="Arial" w:hAnsi="Arial" w:cs="Arial"/>
          <w:color w:val="000000"/>
          <w:sz w:val="23"/>
          <w:szCs w:val="23"/>
          <w:shd w:val="clear" w:color="auto" w:fill="FFFFFF"/>
        </w:rPr>
        <w:t>Взыскать с ПАО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государственную пошлину в размере &lt;данные изъяты&gt; рублей в соответствующий бюджет согласно нормативам отчислений, установленным бюджетным законодательством.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w:t>
      </w:r>
      <w:proofErr w:type="gramStart"/>
      <w:r>
        <w:rPr>
          <w:rFonts w:ascii="Arial" w:hAnsi="Arial" w:cs="Arial"/>
          <w:color w:val="000000"/>
          <w:sz w:val="23"/>
          <w:szCs w:val="23"/>
          <w:shd w:val="clear" w:color="auto" w:fill="FFFFFF"/>
        </w:rPr>
        <w:t>в апелляционном порядке в Верховный Суд Республики Татарстан через Приволжский районный суд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течение одного месяца со дня</w:t>
      </w:r>
      <w:proofErr w:type="gramEnd"/>
      <w:r>
        <w:rPr>
          <w:rFonts w:ascii="Arial" w:hAnsi="Arial" w:cs="Arial"/>
          <w:color w:val="000000"/>
          <w:sz w:val="23"/>
          <w:szCs w:val="23"/>
          <w:shd w:val="clear" w:color="auto" w:fill="FFFFFF"/>
        </w:rPr>
        <w:t xml:space="preserve"> принятия мотивированного решения.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Приволжског</w:t>
      </w:r>
      <w:r>
        <w:rPr>
          <w:rFonts w:ascii="Arial" w:hAnsi="Arial" w:cs="Arial"/>
          <w:color w:val="000000"/>
          <w:sz w:val="23"/>
          <w:szCs w:val="23"/>
          <w:shd w:val="clear" w:color="auto" w:fill="FFFFFF"/>
        </w:rPr>
        <w:t xml:space="preserve">о </w:t>
      </w:r>
      <w:r>
        <w:rPr>
          <w:rFonts w:ascii="Arial" w:hAnsi="Arial" w:cs="Arial"/>
          <w:color w:val="000000"/>
          <w:sz w:val="23"/>
          <w:szCs w:val="23"/>
          <w:shd w:val="clear" w:color="auto" w:fill="FFFFFF"/>
        </w:rPr>
        <w:t>районного суда г.</w:t>
      </w:r>
      <w:r>
        <w:rPr>
          <w:rStyle w:val="snippetequal"/>
          <w:rFonts w:ascii="Arial" w:hAnsi="Arial" w:cs="Arial"/>
          <w:b/>
          <w:bCs/>
          <w:color w:val="333333"/>
          <w:sz w:val="23"/>
          <w:szCs w:val="23"/>
          <w:bdr w:val="none" w:sz="0" w:space="0" w:color="auto" w:frame="1"/>
        </w:rPr>
        <w:t> Казани </w:t>
      </w:r>
      <w:proofErr w:type="spellStart"/>
      <w:r>
        <w:rPr>
          <w:rFonts w:ascii="Arial" w:hAnsi="Arial" w:cs="Arial"/>
          <w:color w:val="000000"/>
          <w:sz w:val="23"/>
          <w:szCs w:val="23"/>
          <w:shd w:val="clear" w:color="auto" w:fill="FFFFFF"/>
        </w:rPr>
        <w:t>Р.А.Уманская</w:t>
      </w:r>
      <w:proofErr w:type="spellEnd"/>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0319B4"/>
    <w:rsid w:val="001B5D40"/>
    <w:rsid w:val="001F2E87"/>
    <w:rsid w:val="003E7FC3"/>
    <w:rsid w:val="00A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7385">
      <w:bodyDiv w:val="1"/>
      <w:marLeft w:val="0"/>
      <w:marRight w:val="0"/>
      <w:marTop w:val="0"/>
      <w:marBottom w:val="0"/>
      <w:divBdr>
        <w:top w:val="none" w:sz="0" w:space="0" w:color="auto"/>
        <w:left w:val="none" w:sz="0" w:space="0" w:color="auto"/>
        <w:bottom w:val="none" w:sz="0" w:space="0" w:color="auto"/>
        <w:right w:val="none" w:sz="0" w:space="0" w:color="auto"/>
      </w:divBdr>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nk-rf-chast2/razdel-viii/glava-25.3/statia-333.36_1/" TargetMode="External"/><Relationship Id="rId13" Type="http://schemas.openxmlformats.org/officeDocument/2006/relationships/hyperlink" Target="https://sudact.ru/law/gpk-rf/razdel-i/glava-6/statia-61/" TargetMode="External"/><Relationship Id="rId18" Type="http://schemas.openxmlformats.org/officeDocument/2006/relationships/hyperlink" Target="https://sudact.ru/law/konstitutsiia/" TargetMode="External"/><Relationship Id="rId26" Type="http://schemas.openxmlformats.org/officeDocument/2006/relationships/hyperlink" Target="https://sudact.ru/law/gpk-rf/razdel-i/glava-7/statia-100/" TargetMode="External"/><Relationship Id="rId3" Type="http://schemas.openxmlformats.org/officeDocument/2006/relationships/settings" Target="settings.xml"/><Relationship Id="rId21" Type="http://schemas.openxmlformats.org/officeDocument/2006/relationships/hyperlink" Target="https://sudact.ru/law/gk-rf-chast1/razdel-iii/podrazdel-1_1/glava-23/ss-2_3/statia-333/" TargetMode="External"/><Relationship Id="rId34" Type="http://schemas.openxmlformats.org/officeDocument/2006/relationships/theme" Target="theme/theme1.xml"/><Relationship Id="rId7" Type="http://schemas.openxmlformats.org/officeDocument/2006/relationships/hyperlink" Target="https://sudact.ru/law/zakon-rf-ot-07021992-n-2300-1-o/" TargetMode="External"/><Relationship Id="rId12" Type="http://schemas.openxmlformats.org/officeDocument/2006/relationships/hyperlink" Target="https://sudact.ru/law/gpk-rf/razdel-i/glava-6/statia-67/" TargetMode="External"/><Relationship Id="rId17" Type="http://schemas.openxmlformats.org/officeDocument/2006/relationships/hyperlink" Target="https://sudact.ru/law/gk-rf-chast1/razdel-iii/podrazdel-1_1/glava-23/ss-2_3/statia-333/" TargetMode="External"/><Relationship Id="rId25" Type="http://schemas.openxmlformats.org/officeDocument/2006/relationships/hyperlink" Target="https://sudact.ru/law/gpk-rf/razdel-i/glava-7/statia-98/"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gk-rf-chast1/razdel-iii/podrazdel-1_1/glava-23/ss-2_3/statia-333/" TargetMode="External"/><Relationship Id="rId20" Type="http://schemas.openxmlformats.org/officeDocument/2006/relationships/hyperlink" Target="https://sudact.ru/law/zakon-rf-ot-07021992-n-2300-1-o/" TargetMode="External"/><Relationship Id="rId29" Type="http://schemas.openxmlformats.org/officeDocument/2006/relationships/hyperlink" Target="https://sudact.ru/law/koap/razdel-ii/glava-12/statia-12.37/" TargetMode="External"/><Relationship Id="rId1" Type="http://schemas.openxmlformats.org/officeDocument/2006/relationships/styles" Target="styles.xml"/><Relationship Id="rId6" Type="http://schemas.openxmlformats.org/officeDocument/2006/relationships/hyperlink" Target="https://sudact.ru/law/gk-rf-chast2/razdel-iv/glava-48/statia-931/" TargetMode="External"/><Relationship Id="rId11" Type="http://schemas.openxmlformats.org/officeDocument/2006/relationships/hyperlink" Target="https://sudact.ru/law/gpk-rf/razdel-i/glava-6/statia-56/" TargetMode="External"/><Relationship Id="rId24" Type="http://schemas.openxmlformats.org/officeDocument/2006/relationships/hyperlink" Target="https://sudact.ru/law/gpk-rf/razdel-i/glava-7/statia-100/" TargetMode="External"/><Relationship Id="rId32" Type="http://schemas.openxmlformats.org/officeDocument/2006/relationships/hyperlink" Target="https://sudact.ru/law/gpk-rf/razdel-ii/podrazdel-ii/glava-16/statia-198/" TargetMode="External"/><Relationship Id="rId5" Type="http://schemas.openxmlformats.org/officeDocument/2006/relationships/hyperlink" Target="https://sudact.ru/law/zakon-rf-ot-27111992-n-4015-1-o/" TargetMode="External"/><Relationship Id="rId15" Type="http://schemas.openxmlformats.org/officeDocument/2006/relationships/hyperlink" Target="https://sudact.ru/law/gk-rf-chast1/razdel-iii/podrazdel-1_1/glava-23/ss-2_3/statia-330/" TargetMode="External"/><Relationship Id="rId23" Type="http://schemas.openxmlformats.org/officeDocument/2006/relationships/hyperlink" Target="https://sudact.ru/law/gpk-rf/razdel-i/glava-7/statia-100/" TargetMode="External"/><Relationship Id="rId28" Type="http://schemas.openxmlformats.org/officeDocument/2006/relationships/hyperlink" Target="https://sudact.ru/law/gpk-rf/razdel-i/glava-7/statia-103/" TargetMode="External"/><Relationship Id="rId10" Type="http://schemas.openxmlformats.org/officeDocument/2006/relationships/hyperlink" Target="https://sudact.ru/law/gk-rf-chast2/razdel-iv/glava-59/ss-1_7/statia-1064/" TargetMode="External"/><Relationship Id="rId19" Type="http://schemas.openxmlformats.org/officeDocument/2006/relationships/hyperlink" Target="https://sudact.ru/law/gk-rf-chast1/razdel-iii/podrazdel-1_1/glava-23/ss-2_3/statia-333/" TargetMode="External"/><Relationship Id="rId31" Type="http://schemas.openxmlformats.org/officeDocument/2006/relationships/hyperlink" Target="https://sudact.ru/law/gpk-rf/razdel-ii/podrazdel-ii/glava-15/statia-193/" TargetMode="External"/><Relationship Id="rId4" Type="http://schemas.openxmlformats.org/officeDocument/2006/relationships/webSettings" Target="webSettings.xml"/><Relationship Id="rId9" Type="http://schemas.openxmlformats.org/officeDocument/2006/relationships/hyperlink" Target="https://sudact.ru/law/gk-rf-chast1/razdel-i/podrazdel-1/glava-2/statia-15/" TargetMode="External"/><Relationship Id="rId14" Type="http://schemas.openxmlformats.org/officeDocument/2006/relationships/hyperlink" Target="https://sudact.ru/law/federalnyi-zakon-ot-25042002-n-40-fz-s/glava-ii/statia-12.1/" TargetMode="External"/><Relationship Id="rId22" Type="http://schemas.openxmlformats.org/officeDocument/2006/relationships/hyperlink" Target="https://sudact.ru/law/gpk-rf/razdel-i/glava-7/statia-98/" TargetMode="External"/><Relationship Id="rId27" Type="http://schemas.openxmlformats.org/officeDocument/2006/relationships/hyperlink" Target="https://sudact.ru/law/gpk-rf/razdel-i/glava-7/statia-100/" TargetMode="External"/><Relationship Id="rId30" Type="http://schemas.openxmlformats.org/officeDocument/2006/relationships/hyperlink" Target="https://sudact.ru/law/gpk-rf/razdel-i/glava-6/statia-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4910</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2020-07-09T13:42:00Z</dcterms:created>
  <dcterms:modified xsi:type="dcterms:W3CDTF">2020-07-09T13:42:00Z</dcterms:modified>
</cp:coreProperties>
</file>